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C204" w14:textId="77777777" w:rsidR="00DB23B8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Transfer of Credits, Exemptions &amp; Withdrawal of Learners or Qualifications</w:t>
      </w:r>
    </w:p>
    <w:p w14:paraId="0FF7DC5D" w14:textId="77777777" w:rsidR="00DB23B8" w:rsidRDefault="00000000">
      <w:r>
        <w:t>Footprint School of Business</w:t>
      </w:r>
    </w:p>
    <w:p w14:paraId="32CD8526" w14:textId="77777777" w:rsidR="00DB23B8" w:rsidRDefault="00000000">
      <w:hyperlink r:id="rId7" w:history="1">
        <w:r>
          <w:rPr>
            <w:rStyle w:val="Hyperlink"/>
          </w:rPr>
          <w:t>www.fsob.co.uk</w:t>
        </w:r>
      </w:hyperlink>
    </w:p>
    <w:p w14:paraId="1179C079" w14:textId="77777777" w:rsidR="00DB23B8" w:rsidRDefault="00000000">
      <w:r>
        <w:t>Policy Review Date: 21 March 2025</w:t>
      </w:r>
    </w:p>
    <w:p w14:paraId="06D9A83E" w14:textId="77777777" w:rsidR="00DB23B8" w:rsidRDefault="00000000">
      <w:r>
        <w:t>Next Review Date: 20 March 2026</w:t>
      </w:r>
    </w:p>
    <w:p w14:paraId="67181489" w14:textId="77777777" w:rsidR="00DB23B8" w:rsidRDefault="00DB23B8"/>
    <w:p w14:paraId="21D8A696" w14:textId="77777777" w:rsidR="00DB23B8" w:rsidRDefault="00000000">
      <w:pPr>
        <w:rPr>
          <w:b/>
          <w:bCs/>
        </w:rPr>
      </w:pPr>
      <w:r>
        <w:rPr>
          <w:b/>
          <w:bCs/>
        </w:rPr>
        <w:t>1. Transfer of Credits &amp; Recording of Exemptions</w:t>
      </w:r>
    </w:p>
    <w:p w14:paraId="0F7B81AA" w14:textId="77777777" w:rsidR="00DB23B8" w:rsidRDefault="00000000">
      <w:r>
        <w:t xml:space="preserve">While </w:t>
      </w:r>
      <w:proofErr w:type="spellStart"/>
      <w:r>
        <w:t>FSoB</w:t>
      </w:r>
      <w:proofErr w:type="spellEnd"/>
      <w:r>
        <w:t xml:space="preserve"> does not currently publish a formal credit-transfer policy, our </w:t>
      </w:r>
      <w:proofErr w:type="gramStart"/>
      <w:r>
        <w:t>pathways</w:t>
      </w:r>
      <w:proofErr w:type="gramEnd"/>
      <w:r>
        <w:t xml:space="preserve"> structure—and the need to recognise prior learning—suggests that a clear, empathetic policy in this area would be beneficial.</w:t>
      </w:r>
    </w:p>
    <w:p w14:paraId="102A20F1" w14:textId="77777777" w:rsidR="00DB23B8" w:rsidRDefault="00000000">
      <w:pPr>
        <w:rPr>
          <w:b/>
          <w:bCs/>
        </w:rPr>
      </w:pPr>
      <w:r>
        <w:rPr>
          <w:b/>
          <w:bCs/>
        </w:rPr>
        <w:t>Purpose</w:t>
      </w:r>
    </w:p>
    <w:p w14:paraId="3B3E6A49" w14:textId="77777777" w:rsidR="00DB23B8" w:rsidRDefault="00000000">
      <w:r>
        <w:t>To celebrate and acknowledge past academic achievements or professional learning, ensuring learners do not repeat equivalent material and can progress with purpose and efficiency.</w:t>
      </w:r>
    </w:p>
    <w:p w14:paraId="648036DA" w14:textId="77777777" w:rsidR="00DB23B8" w:rsidRDefault="00000000">
      <w:pPr>
        <w:rPr>
          <w:b/>
          <w:bCs/>
        </w:rPr>
      </w:pPr>
      <w:r>
        <w:rPr>
          <w:b/>
          <w:bCs/>
        </w:rPr>
        <w:t>Principles</w:t>
      </w:r>
    </w:p>
    <w:p w14:paraId="25C53C36" w14:textId="77777777" w:rsidR="00DB23B8" w:rsidRDefault="00000000">
      <w:pPr>
        <w:numPr>
          <w:ilvl w:val="0"/>
          <w:numId w:val="1"/>
        </w:numPr>
      </w:pPr>
      <w:r>
        <w:rPr>
          <w:b/>
          <w:bCs/>
        </w:rPr>
        <w:t>Learner-focused</w:t>
      </w:r>
      <w:r>
        <w:t xml:space="preserve"> – We respect your prior accomplishments, ensuring fairness and avoiding unnecessary duplication.</w:t>
      </w:r>
    </w:p>
    <w:p w14:paraId="1AA3B67E" w14:textId="77777777" w:rsidR="00DB23B8" w:rsidRDefault="00000000">
      <w:pPr>
        <w:numPr>
          <w:ilvl w:val="0"/>
          <w:numId w:val="1"/>
        </w:numPr>
      </w:pPr>
      <w:r>
        <w:rPr>
          <w:b/>
          <w:bCs/>
        </w:rPr>
        <w:t>Transparent &amp; Consistent</w:t>
      </w:r>
      <w:r>
        <w:t xml:space="preserve"> – Any credit awards or exemptions are thoroughly documented and explained.</w:t>
      </w:r>
    </w:p>
    <w:p w14:paraId="159CAF35" w14:textId="77777777" w:rsidR="00DB23B8" w:rsidRDefault="00000000">
      <w:pPr>
        <w:numPr>
          <w:ilvl w:val="0"/>
          <w:numId w:val="1"/>
        </w:numPr>
      </w:pPr>
      <w:r>
        <w:rPr>
          <w:b/>
          <w:bCs/>
        </w:rPr>
        <w:t>Academic Integrity</w:t>
      </w:r>
      <w:r>
        <w:t xml:space="preserve"> – Exemptions are granted only when learning outcomes have been demonstrably met through past study or experience.</w:t>
      </w:r>
    </w:p>
    <w:p w14:paraId="36FA36E8" w14:textId="77777777" w:rsidR="00DB23B8" w:rsidRDefault="00000000">
      <w:pPr>
        <w:rPr>
          <w:b/>
          <w:bCs/>
        </w:rPr>
      </w:pPr>
      <w:r>
        <w:rPr>
          <w:b/>
          <w:bCs/>
        </w:rPr>
        <w:t>Proposed Process</w:t>
      </w:r>
    </w:p>
    <w:p w14:paraId="38193407" w14:textId="77777777" w:rsidR="00DB23B8" w:rsidRDefault="00000000">
      <w:pPr>
        <w:numPr>
          <w:ilvl w:val="0"/>
          <w:numId w:val="2"/>
        </w:numPr>
      </w:pPr>
      <w:r>
        <w:rPr>
          <w:b/>
          <w:bCs/>
        </w:rPr>
        <w:t>Initial Enquiry</w:t>
      </w:r>
    </w:p>
    <w:p w14:paraId="39EDD0E7" w14:textId="77777777" w:rsidR="00DB23B8" w:rsidRDefault="00000000">
      <w:pPr>
        <w:numPr>
          <w:ilvl w:val="1"/>
          <w:numId w:val="2"/>
        </w:numPr>
      </w:pPr>
      <w:r>
        <w:t>Before enrolling, learners are invited to discuss potential credit transfers or exemptions with our Admissions team.</w:t>
      </w:r>
    </w:p>
    <w:p w14:paraId="7373F805" w14:textId="77777777" w:rsidR="00DB23B8" w:rsidRDefault="00000000">
      <w:pPr>
        <w:numPr>
          <w:ilvl w:val="0"/>
          <w:numId w:val="2"/>
        </w:numPr>
      </w:pPr>
      <w:r>
        <w:rPr>
          <w:b/>
          <w:bCs/>
        </w:rPr>
        <w:t>Submission of Evidence</w:t>
      </w:r>
    </w:p>
    <w:p w14:paraId="42FECA4F" w14:textId="77777777" w:rsidR="00DB23B8" w:rsidRDefault="00000000">
      <w:pPr>
        <w:numPr>
          <w:ilvl w:val="1"/>
          <w:numId w:val="2"/>
        </w:numPr>
      </w:pPr>
      <w:r>
        <w:t>A clear portfolio may include transcripts, module descriptors, certificates, or professional documentation.</w:t>
      </w:r>
    </w:p>
    <w:p w14:paraId="43A40128" w14:textId="77777777" w:rsidR="00DB23B8" w:rsidRDefault="00000000">
      <w:pPr>
        <w:numPr>
          <w:ilvl w:val="0"/>
          <w:numId w:val="2"/>
        </w:numPr>
      </w:pPr>
      <w:r>
        <w:rPr>
          <w:b/>
          <w:bCs/>
        </w:rPr>
        <w:t>Evaluation</w:t>
      </w:r>
    </w:p>
    <w:p w14:paraId="05CD27D0" w14:textId="77777777" w:rsidR="00DB23B8" w:rsidRDefault="00000000">
      <w:pPr>
        <w:numPr>
          <w:ilvl w:val="1"/>
          <w:numId w:val="2"/>
        </w:numPr>
      </w:pPr>
      <w:r>
        <w:lastRenderedPageBreak/>
        <w:t>Academic staff assess the evidence against our module outcomes and national credit frameworks.</w:t>
      </w:r>
    </w:p>
    <w:p w14:paraId="2A7D0698" w14:textId="77777777" w:rsidR="00DB23B8" w:rsidRDefault="00000000">
      <w:pPr>
        <w:numPr>
          <w:ilvl w:val="0"/>
          <w:numId w:val="2"/>
        </w:numPr>
      </w:pPr>
      <w:r>
        <w:rPr>
          <w:b/>
          <w:bCs/>
        </w:rPr>
        <w:t>Decision &amp; Documentation</w:t>
      </w:r>
    </w:p>
    <w:p w14:paraId="1972B942" w14:textId="77777777" w:rsidR="00DB23B8" w:rsidRDefault="00000000">
      <w:pPr>
        <w:numPr>
          <w:ilvl w:val="1"/>
          <w:numId w:val="2"/>
        </w:numPr>
      </w:pPr>
      <w:r>
        <w:t>Learners receive a detailed outcome letter, confirming awarded exemptions, partial credits, or next steps.</w:t>
      </w:r>
    </w:p>
    <w:p w14:paraId="6139C9C1" w14:textId="77777777" w:rsidR="00DB23B8" w:rsidRDefault="00000000">
      <w:pPr>
        <w:numPr>
          <w:ilvl w:val="1"/>
          <w:numId w:val="2"/>
        </w:numPr>
      </w:pPr>
      <w:r>
        <w:t>All decisions are recorded formally in learner records.</w:t>
      </w:r>
    </w:p>
    <w:p w14:paraId="00FDD479" w14:textId="77777777" w:rsidR="00DB23B8" w:rsidRDefault="00DB23B8">
      <w:pPr>
        <w:rPr>
          <w:b/>
          <w:bCs/>
        </w:rPr>
      </w:pPr>
    </w:p>
    <w:p w14:paraId="24CCD3E4" w14:textId="77777777" w:rsidR="00DB23B8" w:rsidRDefault="00000000">
      <w:pPr>
        <w:rPr>
          <w:b/>
          <w:bCs/>
        </w:rPr>
      </w:pPr>
      <w:r>
        <w:rPr>
          <w:b/>
          <w:bCs/>
        </w:rPr>
        <w:t>2. Withdrawal of Learner or Qualifications</w:t>
      </w:r>
    </w:p>
    <w:p w14:paraId="60E99291" w14:textId="77777777" w:rsidR="00DB23B8" w:rsidRDefault="00000000">
      <w:r>
        <w:t xml:space="preserve">This </w:t>
      </w:r>
      <w:r>
        <w:rPr>
          <w:b/>
          <w:bCs/>
        </w:rPr>
        <w:t>is well documented</w:t>
      </w:r>
      <w:r>
        <w:t xml:space="preserve"> within </w:t>
      </w:r>
      <w:proofErr w:type="spellStart"/>
      <w:r>
        <w:t>FSoB’s</w:t>
      </w:r>
      <w:proofErr w:type="spellEnd"/>
      <w:r>
        <w:t xml:space="preserve"> </w:t>
      </w:r>
      <w:r>
        <w:rPr>
          <w:b/>
          <w:bCs/>
        </w:rPr>
        <w:t>Deposits, Fee Payments &amp; Refunds</w:t>
      </w:r>
      <w:r>
        <w:t xml:space="preserve"> policy.</w:t>
      </w:r>
    </w:p>
    <w:p w14:paraId="7BA8A79E" w14:textId="77777777" w:rsidR="00DB23B8" w:rsidRDefault="00000000">
      <w:pPr>
        <w:rPr>
          <w:b/>
          <w:bCs/>
        </w:rPr>
      </w:pPr>
      <w:r>
        <w:rPr>
          <w:b/>
          <w:bCs/>
        </w:rPr>
        <w:t>Regulations &amp; Learner Care</w:t>
      </w:r>
    </w:p>
    <w:p w14:paraId="10333FF4" w14:textId="77777777" w:rsidR="00DB23B8" w:rsidRDefault="00000000">
      <w:pPr>
        <w:numPr>
          <w:ilvl w:val="0"/>
          <w:numId w:val="3"/>
        </w:numPr>
      </w:pPr>
      <w:r>
        <w:t>You may need to withdraw from your programme due to unforeseen circumstances—</w:t>
      </w:r>
      <w:proofErr w:type="spellStart"/>
      <w:r>
        <w:t>FSoB</w:t>
      </w:r>
      <w:proofErr w:type="spellEnd"/>
      <w:r>
        <w:t xml:space="preserve"> treats every case with empathy and clarity.</w:t>
      </w:r>
    </w:p>
    <w:p w14:paraId="19292851" w14:textId="77777777" w:rsidR="00DB23B8" w:rsidRDefault="00000000">
      <w:pPr>
        <w:numPr>
          <w:ilvl w:val="0"/>
          <w:numId w:val="3"/>
        </w:numPr>
      </w:pPr>
      <w:r>
        <w:t xml:space="preserve">Withdrawal must be submitted </w:t>
      </w:r>
      <w:r>
        <w:rPr>
          <w:b/>
          <w:bCs/>
        </w:rPr>
        <w:t>in writing</w:t>
      </w:r>
      <w:r>
        <w:t xml:space="preserve"> and is formally logged by Admissions. </w:t>
      </w:r>
    </w:p>
    <w:p w14:paraId="5AFC7980" w14:textId="77777777" w:rsidR="00DB23B8" w:rsidRDefault="00000000">
      <w:pPr>
        <w:rPr>
          <w:b/>
          <w:bCs/>
        </w:rPr>
      </w:pPr>
      <w:r>
        <w:rPr>
          <w:b/>
          <w:bCs/>
        </w:rPr>
        <w:t>Refund Conditions</w:t>
      </w:r>
    </w:p>
    <w:p w14:paraId="22CE07AE" w14:textId="77777777" w:rsidR="00DB23B8" w:rsidRDefault="00000000">
      <w:pPr>
        <w:numPr>
          <w:ilvl w:val="0"/>
          <w:numId w:val="4"/>
        </w:numPr>
      </w:pPr>
      <w:r>
        <w:rPr>
          <w:b/>
          <w:bCs/>
        </w:rPr>
        <w:t>Withdrawal ≥ 2 weeks before course start</w:t>
      </w:r>
      <w:r>
        <w:t>:</w:t>
      </w:r>
    </w:p>
    <w:p w14:paraId="5509726E" w14:textId="77777777" w:rsidR="00DB23B8" w:rsidRDefault="00000000">
      <w:pPr>
        <w:numPr>
          <w:ilvl w:val="1"/>
          <w:numId w:val="4"/>
        </w:numPr>
      </w:pPr>
      <w:r>
        <w:t xml:space="preserve">Refund issued </w:t>
      </w:r>
      <w:r>
        <w:rPr>
          <w:b/>
          <w:bCs/>
        </w:rPr>
        <w:t>minus</w:t>
      </w:r>
      <w:r>
        <w:t xml:space="preserve"> the </w:t>
      </w:r>
      <w:r>
        <w:rPr>
          <w:b/>
          <w:bCs/>
        </w:rPr>
        <w:t>non-refundable</w:t>
      </w:r>
      <w:r>
        <w:t xml:space="preserve"> </w:t>
      </w:r>
    </w:p>
    <w:p w14:paraId="6677C618" w14:textId="77777777" w:rsidR="00DB23B8" w:rsidRDefault="00000000">
      <w:pPr>
        <w:numPr>
          <w:ilvl w:val="0"/>
          <w:numId w:val="4"/>
        </w:numPr>
      </w:pPr>
      <w:r>
        <w:rPr>
          <w:b/>
          <w:bCs/>
        </w:rPr>
        <w:t>Withdrawal within 2 weeks before start</w:t>
      </w:r>
      <w:r>
        <w:t>:</w:t>
      </w:r>
    </w:p>
    <w:p w14:paraId="1BF76249" w14:textId="77777777" w:rsidR="00DB23B8" w:rsidRDefault="00000000">
      <w:pPr>
        <w:numPr>
          <w:ilvl w:val="1"/>
          <w:numId w:val="4"/>
        </w:numPr>
      </w:pPr>
      <w:r>
        <w:t xml:space="preserve">Refund at </w:t>
      </w:r>
      <w:proofErr w:type="spellStart"/>
      <w:r>
        <w:t>FSoB’s</w:t>
      </w:r>
      <w:proofErr w:type="spellEnd"/>
      <w:r>
        <w:t xml:space="preserve"> discretion. </w:t>
      </w:r>
    </w:p>
    <w:p w14:paraId="7C823CA5" w14:textId="77777777" w:rsidR="00DB23B8" w:rsidRDefault="00000000">
      <w:pPr>
        <w:numPr>
          <w:ilvl w:val="0"/>
          <w:numId w:val="4"/>
        </w:numPr>
      </w:pPr>
      <w:r>
        <w:rPr>
          <w:b/>
          <w:bCs/>
        </w:rPr>
        <w:t>Withdrawal after course commencement</w:t>
      </w:r>
      <w:r>
        <w:t>:</w:t>
      </w:r>
    </w:p>
    <w:p w14:paraId="2B5D73A3" w14:textId="77777777" w:rsidR="00DB23B8" w:rsidRDefault="00000000">
      <w:pPr>
        <w:numPr>
          <w:ilvl w:val="1"/>
          <w:numId w:val="4"/>
        </w:numPr>
      </w:pPr>
      <w:r>
        <w:t>No refund granted under any circumstances.</w:t>
      </w:r>
    </w:p>
    <w:p w14:paraId="3B2A0B0F" w14:textId="77777777" w:rsidR="00DB23B8" w:rsidRDefault="00000000">
      <w:pPr>
        <w:rPr>
          <w:b/>
          <w:bCs/>
        </w:rPr>
      </w:pPr>
      <w:r>
        <w:rPr>
          <w:b/>
          <w:bCs/>
        </w:rPr>
        <w:t>Non-Refundable Circumstances</w:t>
      </w:r>
    </w:p>
    <w:p w14:paraId="56F705EE" w14:textId="77777777" w:rsidR="00DB23B8" w:rsidRDefault="00000000">
      <w:r>
        <w:t>No refunds are available if withdrawal is due to:</w:t>
      </w:r>
    </w:p>
    <w:p w14:paraId="5DAB603D" w14:textId="77777777" w:rsidR="00DB23B8" w:rsidRDefault="00000000">
      <w:pPr>
        <w:numPr>
          <w:ilvl w:val="0"/>
          <w:numId w:val="5"/>
        </w:numPr>
      </w:pPr>
      <w:r>
        <w:t>Personal reasons, including bereavement.</w:t>
      </w:r>
    </w:p>
    <w:p w14:paraId="1297E9C4" w14:textId="77777777" w:rsidR="00DB23B8" w:rsidRDefault="00000000">
      <w:pPr>
        <w:numPr>
          <w:ilvl w:val="0"/>
          <w:numId w:val="5"/>
        </w:numPr>
      </w:pPr>
      <w:r>
        <w:t>Full enrolment in the course.</w:t>
      </w:r>
    </w:p>
    <w:p w14:paraId="68EFC35E" w14:textId="77777777" w:rsidR="00DB23B8" w:rsidRDefault="00000000">
      <w:pPr>
        <w:numPr>
          <w:ilvl w:val="0"/>
          <w:numId w:val="5"/>
        </w:numPr>
      </w:pPr>
      <w:r>
        <w:t>Disciplinary expulsion.</w:t>
      </w:r>
    </w:p>
    <w:p w14:paraId="5126CBB5" w14:textId="77777777" w:rsidR="00DB23B8" w:rsidRDefault="00000000">
      <w:pPr>
        <w:numPr>
          <w:ilvl w:val="0"/>
          <w:numId w:val="5"/>
        </w:numPr>
      </w:pPr>
      <w:r>
        <w:t xml:space="preserve">Legal proceedings or criminal convictions. </w:t>
      </w:r>
    </w:p>
    <w:p w14:paraId="5861C16F" w14:textId="77777777" w:rsidR="00DB23B8" w:rsidRDefault="00000000">
      <w:pPr>
        <w:rPr>
          <w:b/>
          <w:bCs/>
        </w:rPr>
      </w:pPr>
      <w:r>
        <w:rPr>
          <w:b/>
          <w:bCs/>
        </w:rPr>
        <w:t>Confirmation of Withdrawal</w:t>
      </w:r>
    </w:p>
    <w:p w14:paraId="3946A1A2" w14:textId="77777777" w:rsidR="00DB23B8" w:rsidRDefault="00000000">
      <w:r>
        <w:t>After processing, learners receive:</w:t>
      </w:r>
    </w:p>
    <w:p w14:paraId="65B38350" w14:textId="77777777" w:rsidR="00DB23B8" w:rsidRDefault="00000000">
      <w:pPr>
        <w:numPr>
          <w:ilvl w:val="0"/>
          <w:numId w:val="6"/>
        </w:numPr>
      </w:pPr>
      <w:r>
        <w:t xml:space="preserve">A </w:t>
      </w:r>
      <w:r>
        <w:rPr>
          <w:b/>
          <w:bCs/>
        </w:rPr>
        <w:t>formal confirmation</w:t>
      </w:r>
      <w:r>
        <w:t xml:space="preserve"> of withdrawal.</w:t>
      </w:r>
    </w:p>
    <w:p w14:paraId="32C18E7F" w14:textId="77777777" w:rsidR="00DB23B8" w:rsidRDefault="00000000">
      <w:pPr>
        <w:numPr>
          <w:ilvl w:val="0"/>
          <w:numId w:val="6"/>
        </w:numPr>
      </w:pPr>
      <w:r>
        <w:lastRenderedPageBreak/>
        <w:t xml:space="preserve">Details of any </w:t>
      </w:r>
      <w:r>
        <w:rPr>
          <w:b/>
          <w:bCs/>
        </w:rPr>
        <w:t>outstanding fee obligations</w:t>
      </w:r>
      <w:r>
        <w:t xml:space="preserve"> (if applicable).</w:t>
      </w:r>
    </w:p>
    <w:p w14:paraId="46847055" w14:textId="77777777" w:rsidR="00DB23B8" w:rsidRDefault="00000000">
      <w:pPr>
        <w:numPr>
          <w:ilvl w:val="0"/>
          <w:numId w:val="6"/>
        </w:numPr>
      </w:pPr>
      <w:r>
        <w:t>Guidance on whether any partial credit, certificate, or other formal acknowledgement is possible, subject to academic evaluation.</w:t>
      </w:r>
    </w:p>
    <w:p w14:paraId="61D650AF" w14:textId="77777777" w:rsidR="00DB23B8" w:rsidRDefault="00DB23B8">
      <w:pPr>
        <w:rPr>
          <w:b/>
          <w:bCs/>
        </w:rPr>
      </w:pPr>
    </w:p>
    <w:p w14:paraId="75E22150" w14:textId="77777777" w:rsidR="00DB23B8" w:rsidRDefault="00000000">
      <w:pPr>
        <w:rPr>
          <w:b/>
          <w:bCs/>
        </w:rPr>
      </w:pPr>
      <w:r>
        <w:rPr>
          <w:b/>
          <w:bCs/>
        </w:rPr>
        <w:t>At-a-Glance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5822"/>
      </w:tblGrid>
      <w:tr w:rsidR="00DB23B8" w14:paraId="1B4DB6D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EECC" w14:textId="77777777" w:rsidR="00DB23B8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Area</w:t>
            </w:r>
          </w:p>
        </w:tc>
        <w:tc>
          <w:tcPr>
            <w:tcW w:w="5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0850" w14:textId="77777777" w:rsidR="00DB23B8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Approach &amp; Philosophy</w:t>
            </w:r>
          </w:p>
        </w:tc>
      </w:tr>
      <w:tr w:rsidR="00DB23B8" w14:paraId="6409983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038F" w14:textId="77777777" w:rsidR="00DB23B8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Transfer of Credits / Exemptions</w:t>
            </w:r>
          </w:p>
        </w:tc>
        <w:tc>
          <w:tcPr>
            <w:tcW w:w="5822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4F0E" w14:textId="77777777" w:rsidR="00DB23B8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Learner-centred, rigorous, transparent; proposed process supports prior learning</w:t>
            </w:r>
          </w:p>
        </w:tc>
      </w:tr>
      <w:tr w:rsidR="00DB23B8" w14:paraId="56C84C1F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3E6F" w14:textId="77777777" w:rsidR="00DB23B8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Withdrawal &amp; Refunds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1AF8" w14:textId="77777777" w:rsidR="00DB23B8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Highly structured, time-sensitive, and considerate—aligned with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FSoB’s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 existing policy</w:t>
            </w:r>
          </w:p>
        </w:tc>
      </w:tr>
    </w:tbl>
    <w:p w14:paraId="5D1D2BA9" w14:textId="77777777" w:rsidR="00DB23B8" w:rsidRDefault="00DB23B8"/>
    <w:p w14:paraId="4320C989" w14:textId="77777777" w:rsidR="00DB23B8" w:rsidRDefault="00000000">
      <w:pPr>
        <w:rPr>
          <w:b/>
          <w:bCs/>
        </w:rPr>
      </w:pPr>
      <w:r>
        <w:rPr>
          <w:b/>
          <w:bCs/>
        </w:rPr>
        <w:t>Crafting a Human-Centred Future</w:t>
      </w:r>
    </w:p>
    <w:p w14:paraId="5BE07020" w14:textId="77777777" w:rsidR="00DB23B8" w:rsidRDefault="00000000">
      <w:r>
        <w:t xml:space="preserve">At </w:t>
      </w:r>
      <w:proofErr w:type="spellStart"/>
      <w:r>
        <w:t>FSoB</w:t>
      </w:r>
      <w:proofErr w:type="spellEnd"/>
      <w:r>
        <w:t xml:space="preserve">, we value each learner’s journey—including past achievements and current challenges. A clear policy on </w:t>
      </w:r>
      <w:r>
        <w:rPr>
          <w:b/>
          <w:bCs/>
        </w:rPr>
        <w:t>credit transfers and exemptions</w:t>
      </w:r>
      <w:r>
        <w:t xml:space="preserve"> would honour your existing knowledge and support smoother progression. And our </w:t>
      </w:r>
      <w:r>
        <w:rPr>
          <w:b/>
          <w:bCs/>
        </w:rPr>
        <w:t>withdrawal policy</w:t>
      </w:r>
      <w:r>
        <w:t xml:space="preserve"> already reflects thoughtful structures balanced by academic and financial responsibility.</w:t>
      </w:r>
    </w:p>
    <w:p w14:paraId="4C3A4FEB" w14:textId="77777777" w:rsidR="00DB23B8" w:rsidRDefault="00DB23B8"/>
    <w:sectPr w:rsidR="00DB23B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3139" w14:textId="77777777" w:rsidR="0072166F" w:rsidRDefault="0072166F">
      <w:pPr>
        <w:spacing w:after="0" w:line="240" w:lineRule="auto"/>
      </w:pPr>
      <w:r>
        <w:separator/>
      </w:r>
    </w:p>
  </w:endnote>
  <w:endnote w:type="continuationSeparator" w:id="0">
    <w:p w14:paraId="6E4219FD" w14:textId="77777777" w:rsidR="0072166F" w:rsidRDefault="007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E4AD" w14:textId="77777777" w:rsidR="0072166F" w:rsidRDefault="007216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BCBF23" w14:textId="77777777" w:rsidR="0072166F" w:rsidRDefault="00721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9AB"/>
    <w:multiLevelType w:val="multilevel"/>
    <w:tmpl w:val="F5E4F6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13F50A7"/>
    <w:multiLevelType w:val="multilevel"/>
    <w:tmpl w:val="DF30C1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454D4DF5"/>
    <w:multiLevelType w:val="multilevel"/>
    <w:tmpl w:val="F84AC3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DA21242"/>
    <w:multiLevelType w:val="multilevel"/>
    <w:tmpl w:val="68B697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0B76BB6"/>
    <w:multiLevelType w:val="multilevel"/>
    <w:tmpl w:val="DEA631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4035806"/>
    <w:multiLevelType w:val="multilevel"/>
    <w:tmpl w:val="6B946D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03906136">
    <w:abstractNumId w:val="2"/>
  </w:num>
  <w:num w:numId="2" w16cid:durableId="1733507898">
    <w:abstractNumId w:val="1"/>
  </w:num>
  <w:num w:numId="3" w16cid:durableId="411201494">
    <w:abstractNumId w:val="3"/>
  </w:num>
  <w:num w:numId="4" w16cid:durableId="2021274765">
    <w:abstractNumId w:val="4"/>
  </w:num>
  <w:num w:numId="5" w16cid:durableId="1478496778">
    <w:abstractNumId w:val="5"/>
  </w:num>
  <w:num w:numId="6" w16cid:durableId="89924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23B8"/>
    <w:rsid w:val="0072166F"/>
    <w:rsid w:val="00D0223A"/>
    <w:rsid w:val="00DB23B8"/>
    <w:rsid w:val="00E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69AA"/>
  <w15:docId w15:val="{1BE4D1E8-4541-4980-8B41-65E7ACB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ob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Oluseye Oladayo Jegede</dc:creator>
  <dc:description/>
  <cp:lastModifiedBy>Oluseye Oladayo Jegede</cp:lastModifiedBy>
  <cp:revision>2</cp:revision>
  <dcterms:created xsi:type="dcterms:W3CDTF">2025-08-27T18:36:00Z</dcterms:created>
  <dcterms:modified xsi:type="dcterms:W3CDTF">2025-08-27T18:36:00Z</dcterms:modified>
</cp:coreProperties>
</file>